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859"/>
        <w:gridCol w:w="993"/>
        <w:gridCol w:w="708"/>
        <w:gridCol w:w="3402"/>
        <w:gridCol w:w="1276"/>
        <w:gridCol w:w="1276"/>
      </w:tblGrid>
      <w:tr w:rsidR="007113C5" w:rsidTr="007113C5">
        <w:trPr>
          <w:trHeight w:val="983"/>
          <w:jc w:val="center"/>
        </w:trPr>
        <w:tc>
          <w:tcPr>
            <w:tcW w:w="616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招生学院</w:t>
            </w:r>
          </w:p>
          <w:p w:rsidR="007113C5" w:rsidRPr="007113C5" w:rsidRDefault="007113C5" w:rsidP="00BE25F3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专业</w:t>
            </w:r>
          </w:p>
          <w:p w:rsidR="007113C5" w:rsidRPr="007113C5" w:rsidRDefault="007113C5" w:rsidP="00977020">
            <w:pPr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993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8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3402" w:type="dxa"/>
            <w:vAlign w:val="center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特别要求及缺额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联系方式</w:t>
            </w:r>
          </w:p>
        </w:tc>
      </w:tr>
      <w:tr w:rsidR="007113C5" w:rsidRPr="00BE25F3" w:rsidTr="007113C5">
        <w:trPr>
          <w:trHeight w:val="1926"/>
          <w:jc w:val="center"/>
        </w:trPr>
        <w:tc>
          <w:tcPr>
            <w:tcW w:w="616" w:type="dxa"/>
            <w:vAlign w:val="center"/>
          </w:tcPr>
          <w:p w:rsidR="007113C5" w:rsidRPr="007113C5" w:rsidRDefault="007113C5" w:rsidP="00BE25F3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311</w:t>
            </w:r>
          </w:p>
        </w:tc>
        <w:tc>
          <w:tcPr>
            <w:tcW w:w="859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030300</w:t>
            </w:r>
          </w:p>
        </w:tc>
        <w:tc>
          <w:tcPr>
            <w:tcW w:w="993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/>
                <w:b/>
                <w:color w:val="0000FF"/>
                <w:sz w:val="18"/>
                <w:szCs w:val="18"/>
              </w:rPr>
            </w:pPr>
            <w:r w:rsidRPr="007113C5">
              <w:rPr>
                <w:rFonts w:ascii="仿宋" w:eastAsia="仿宋" w:hAnsi="仿宋" w:hint="eastAsia"/>
                <w:b/>
                <w:color w:val="0000FF"/>
                <w:sz w:val="18"/>
                <w:szCs w:val="18"/>
              </w:rPr>
              <w:t>社会学</w:t>
            </w:r>
          </w:p>
        </w:tc>
        <w:tc>
          <w:tcPr>
            <w:tcW w:w="708" w:type="dxa"/>
            <w:vAlign w:val="center"/>
          </w:tcPr>
          <w:p w:rsidR="007113C5" w:rsidRPr="007113C5" w:rsidRDefault="007113C5" w:rsidP="00977020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7113C5">
              <w:rPr>
                <w:rFonts w:ascii="仿宋" w:eastAsia="仿宋" w:hAnsi="仿宋" w:cs="宋体"/>
                <w:color w:val="000000"/>
                <w:sz w:val="18"/>
                <w:szCs w:val="18"/>
              </w:rPr>
              <w:t>22</w:t>
            </w:r>
            <w:r w:rsidRPr="007113C5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-</w:t>
            </w:r>
            <w:r w:rsidRPr="007113C5">
              <w:rPr>
                <w:rFonts w:ascii="仿宋" w:eastAsia="仿宋" w:hAnsi="仿宋" w:cs="宋体"/>
                <w:color w:val="000000"/>
                <w:sz w:val="18"/>
                <w:szCs w:val="18"/>
              </w:rPr>
              <w:t>2</w:t>
            </w:r>
            <w:r w:rsidRPr="007113C5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申请调剂考生需同时满足以下四个条件：</w:t>
            </w:r>
          </w:p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1.第一志愿报考社会学一级学科所属专业学术型硕士研究生。</w:t>
            </w:r>
          </w:p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2.第一志愿报考学校的社会学学科在全国第四轮学科评估中被评为B</w:t>
            </w:r>
            <w:r w:rsidR="007405B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级</w:t>
            </w: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及以上学科。</w:t>
            </w:r>
          </w:p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3.考生本科期间主修专业为社会学类、数学类、统计学类、经济学专业、经济统计学专业、数据科学与大数据技术专业、历史学专业、哲学专业、逻辑学专业。</w:t>
            </w:r>
          </w:p>
          <w:p w:rsidR="007113C5" w:rsidRPr="007113C5" w:rsidRDefault="007113C5" w:rsidP="00977020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13C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4.符合国家调剂文件中相关规定。</w:t>
            </w:r>
          </w:p>
        </w:tc>
        <w:tc>
          <w:tcPr>
            <w:tcW w:w="1276" w:type="dxa"/>
          </w:tcPr>
          <w:p w:rsidR="007113C5" w:rsidRPr="007113C5" w:rsidRDefault="007113C5" w:rsidP="00977020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朱老师</w:t>
            </w:r>
          </w:p>
        </w:tc>
        <w:tc>
          <w:tcPr>
            <w:tcW w:w="1276" w:type="dxa"/>
          </w:tcPr>
          <w:p w:rsidR="007113C5" w:rsidRPr="007113C5" w:rsidRDefault="007113C5" w:rsidP="007113C5">
            <w:pPr>
              <w:widowControl/>
              <w:snapToGrid w:val="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027-87286891</w:t>
            </w:r>
          </w:p>
        </w:tc>
      </w:tr>
    </w:tbl>
    <w:p w:rsidR="00473932" w:rsidRDefault="00473932"/>
    <w:sectPr w:rsidR="00473932" w:rsidSect="006D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24" w:rsidRDefault="00A02C24" w:rsidP="00DE2B09">
      <w:r>
        <w:separator/>
      </w:r>
    </w:p>
  </w:endnote>
  <w:endnote w:type="continuationSeparator" w:id="0">
    <w:p w:rsidR="00A02C24" w:rsidRDefault="00A02C24" w:rsidP="00DE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24" w:rsidRDefault="00A02C24" w:rsidP="00DE2B09">
      <w:r>
        <w:separator/>
      </w:r>
    </w:p>
  </w:footnote>
  <w:footnote w:type="continuationSeparator" w:id="0">
    <w:p w:rsidR="00A02C24" w:rsidRDefault="00A02C24" w:rsidP="00DE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429"/>
    <w:rsid w:val="000F1E58"/>
    <w:rsid w:val="00366F0D"/>
    <w:rsid w:val="00413771"/>
    <w:rsid w:val="004340FB"/>
    <w:rsid w:val="00444586"/>
    <w:rsid w:val="00473932"/>
    <w:rsid w:val="00585C91"/>
    <w:rsid w:val="005C0203"/>
    <w:rsid w:val="00632828"/>
    <w:rsid w:val="0065296A"/>
    <w:rsid w:val="00686710"/>
    <w:rsid w:val="006D6933"/>
    <w:rsid w:val="007113C5"/>
    <w:rsid w:val="007405BC"/>
    <w:rsid w:val="007B48EC"/>
    <w:rsid w:val="008413CE"/>
    <w:rsid w:val="00A02C24"/>
    <w:rsid w:val="00AD2AE5"/>
    <w:rsid w:val="00B8740D"/>
    <w:rsid w:val="00BA4429"/>
    <w:rsid w:val="00BA6B1E"/>
    <w:rsid w:val="00BE25F3"/>
    <w:rsid w:val="00C24FD4"/>
    <w:rsid w:val="00DE0DE9"/>
    <w:rsid w:val="00DE2B09"/>
    <w:rsid w:val="00E0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佩</dc:creator>
  <cp:lastModifiedBy>hp</cp:lastModifiedBy>
  <cp:revision>3</cp:revision>
  <cp:lastPrinted>2022-03-21T01:57:00Z</cp:lastPrinted>
  <dcterms:created xsi:type="dcterms:W3CDTF">2022-03-21T06:32:00Z</dcterms:created>
  <dcterms:modified xsi:type="dcterms:W3CDTF">2022-03-23T08:27:00Z</dcterms:modified>
</cp:coreProperties>
</file>